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r w:rsidRPr="00184CD6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Бухгалтер по заработной плате</w:t>
      </w:r>
    </w:p>
    <w:p w:rsidR="00184CD6" w:rsidRDefault="006B587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hyperlink r:id="rId5" w:history="1">
        <w:proofErr w:type="spellStart"/>
        <w:r w:rsidR="00184CD6" w:rsidRPr="00184CD6">
          <w:rPr>
            <w:rFonts w:ascii="Arial" w:eastAsia="Times New Roman" w:hAnsi="Arial" w:cs="Arial"/>
            <w:color w:val="468FFD"/>
            <w:kern w:val="0"/>
            <w:sz w:val="36"/>
            <w:lang w:eastAsia="ru-RU"/>
          </w:rPr>
          <w:t>Hotel&amp;Spa</w:t>
        </w:r>
        <w:proofErr w:type="spellEnd"/>
        <w:r w:rsidR="00184CD6" w:rsidRPr="00184CD6">
          <w:rPr>
            <w:rFonts w:ascii="Arial" w:eastAsia="Times New Roman" w:hAnsi="Arial" w:cs="Arial"/>
            <w:color w:val="468FFD"/>
            <w:kern w:val="0"/>
            <w:sz w:val="36"/>
            <w:lang w:eastAsia="ru-RU"/>
          </w:rPr>
          <w:t xml:space="preserve"> </w:t>
        </w:r>
        <w:proofErr w:type="spellStart"/>
        <w:r w:rsidR="00184CD6" w:rsidRPr="00184CD6">
          <w:rPr>
            <w:rFonts w:ascii="Arial" w:eastAsia="Times New Roman" w:hAnsi="Arial" w:cs="Arial"/>
            <w:color w:val="468FFD"/>
            <w:kern w:val="0"/>
            <w:sz w:val="36"/>
            <w:lang w:eastAsia="ru-RU"/>
          </w:rPr>
          <w:t>Old</w:t>
        </w:r>
        <w:proofErr w:type="spellEnd"/>
        <w:r w:rsidR="00184CD6" w:rsidRPr="00184CD6">
          <w:rPr>
            <w:rFonts w:ascii="Arial" w:eastAsia="Times New Roman" w:hAnsi="Arial" w:cs="Arial"/>
            <w:color w:val="468FFD"/>
            <w:kern w:val="0"/>
            <w:sz w:val="36"/>
            <w:lang w:eastAsia="ru-RU"/>
          </w:rPr>
          <w:t xml:space="preserve"> </w:t>
        </w:r>
        <w:proofErr w:type="spellStart"/>
        <w:r w:rsidR="00184CD6" w:rsidRPr="00184CD6">
          <w:rPr>
            <w:rFonts w:ascii="Arial" w:eastAsia="Times New Roman" w:hAnsi="Arial" w:cs="Arial"/>
            <w:color w:val="468FFD"/>
            <w:kern w:val="0"/>
            <w:sz w:val="36"/>
            <w:lang w:eastAsia="ru-RU"/>
          </w:rPr>
          <w:t>Estate</w:t>
        </w:r>
        <w:proofErr w:type="spellEnd"/>
      </w:hyperlink>
    </w:p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</w:p>
    <w:p w:rsid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t>Адрес</w:t>
      </w:r>
      <w:proofErr w:type="gramStart"/>
      <w:r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t xml:space="preserve"> </w:t>
      </w:r>
      <w:hyperlink r:id="rId6" w:tgtFrame="_blank" w:history="1">
        <w:r w:rsidRPr="00184CD6">
          <w:rPr>
            <w:rFonts w:ascii="Arial" w:eastAsia="Times New Roman" w:hAnsi="Arial" w:cs="Arial"/>
            <w:color w:val="468FFD"/>
            <w:kern w:val="0"/>
            <w:sz w:val="21"/>
            <w:lang w:eastAsia="ru-RU"/>
          </w:rPr>
          <w:t xml:space="preserve">Псков, район </w:t>
        </w:r>
        <w:proofErr w:type="spellStart"/>
        <w:r w:rsidRPr="00184CD6">
          <w:rPr>
            <w:rFonts w:ascii="Arial" w:eastAsia="Times New Roman" w:hAnsi="Arial" w:cs="Arial"/>
            <w:color w:val="468FFD"/>
            <w:kern w:val="0"/>
            <w:sz w:val="21"/>
            <w:lang w:eastAsia="ru-RU"/>
          </w:rPr>
          <w:t>Запсковье</w:t>
        </w:r>
        <w:proofErr w:type="spellEnd"/>
        <w:r w:rsidRPr="00184CD6">
          <w:rPr>
            <w:rFonts w:ascii="Arial" w:eastAsia="Times New Roman" w:hAnsi="Arial" w:cs="Arial"/>
            <w:color w:val="468FFD"/>
            <w:kern w:val="0"/>
            <w:sz w:val="21"/>
            <w:lang w:eastAsia="ru-RU"/>
          </w:rPr>
          <w:t xml:space="preserve">, </w:t>
        </w:r>
        <w:proofErr w:type="spellStart"/>
        <w:r w:rsidRPr="00184CD6">
          <w:rPr>
            <w:rFonts w:ascii="Arial" w:eastAsia="Times New Roman" w:hAnsi="Arial" w:cs="Arial"/>
            <w:color w:val="468FFD"/>
            <w:kern w:val="0"/>
            <w:sz w:val="21"/>
            <w:lang w:eastAsia="ru-RU"/>
          </w:rPr>
          <w:t>Верхне-Береговая</w:t>
        </w:r>
        <w:proofErr w:type="spellEnd"/>
        <w:r w:rsidRPr="00184CD6">
          <w:rPr>
            <w:rFonts w:ascii="Arial" w:eastAsia="Times New Roman" w:hAnsi="Arial" w:cs="Arial"/>
            <w:color w:val="468FFD"/>
            <w:kern w:val="0"/>
            <w:sz w:val="21"/>
            <w:lang w:eastAsia="ru-RU"/>
          </w:rPr>
          <w:t xml:space="preserve"> улица, </w:t>
        </w:r>
        <w:r>
          <w:rPr>
            <w:rFonts w:ascii="Arial" w:eastAsia="Times New Roman" w:hAnsi="Arial" w:cs="Arial"/>
            <w:color w:val="468FFD"/>
            <w:kern w:val="0"/>
            <w:sz w:val="21"/>
            <w:lang w:eastAsia="ru-RU"/>
          </w:rPr>
          <w:t xml:space="preserve">д. </w:t>
        </w:r>
        <w:r w:rsidRPr="00184CD6">
          <w:rPr>
            <w:rFonts w:ascii="Arial" w:eastAsia="Times New Roman" w:hAnsi="Arial" w:cs="Arial"/>
            <w:color w:val="468FFD"/>
            <w:kern w:val="0"/>
            <w:sz w:val="21"/>
            <w:lang w:eastAsia="ru-RU"/>
          </w:rPr>
          <w:t>4</w:t>
        </w:r>
      </w:hyperlink>
    </w:p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</w:p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68FFD"/>
          <w:kern w:val="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6000" cy="1800225"/>
            <wp:effectExtent l="19050" t="0" r="0" b="0"/>
            <wp:docPr id="1" name="Рисунок 1" descr="Hotel&amp;Spa Old Esta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&amp;Spa Old Esta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</w:p>
    <w:p w:rsid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b/>
          <w:color w:val="2A3137"/>
          <w:kern w:val="0"/>
          <w:sz w:val="21"/>
          <w:szCs w:val="21"/>
          <w:lang w:eastAsia="ru-RU"/>
        </w:rPr>
        <w:t>Требуемый опыт работы</w:t>
      </w:r>
      <w:r w:rsidRPr="00461A38">
        <w:rPr>
          <w:rFonts w:ascii="Arial" w:eastAsia="Times New Roman" w:hAnsi="Arial" w:cs="Arial"/>
          <w:b/>
          <w:color w:val="2A3137"/>
          <w:kern w:val="0"/>
          <w:sz w:val="21"/>
          <w:szCs w:val="21"/>
          <w:lang w:eastAsia="ru-RU"/>
        </w:rPr>
        <w:t>: Готовы рассмот</w:t>
      </w:r>
      <w:r w:rsidR="00E41A0F">
        <w:rPr>
          <w:rFonts w:ascii="Arial" w:eastAsia="Times New Roman" w:hAnsi="Arial" w:cs="Arial"/>
          <w:b/>
          <w:color w:val="2A3137"/>
          <w:kern w:val="0"/>
          <w:sz w:val="21"/>
          <w:szCs w:val="21"/>
          <w:lang w:eastAsia="ru-RU"/>
        </w:rPr>
        <w:t xml:space="preserve">реть кандидата без опыта работы </w:t>
      </w:r>
      <w:r w:rsidRPr="00461A38">
        <w:rPr>
          <w:rFonts w:ascii="Arial" w:eastAsia="Times New Roman" w:hAnsi="Arial" w:cs="Arial"/>
          <w:b/>
          <w:color w:val="2A3137"/>
          <w:kern w:val="0"/>
          <w:sz w:val="21"/>
          <w:szCs w:val="21"/>
          <w:lang w:eastAsia="ru-RU"/>
        </w:rPr>
        <w:t xml:space="preserve"> (выпускников ВУЗо</w:t>
      </w:r>
      <w:r w:rsidR="00E41A0F">
        <w:rPr>
          <w:rFonts w:ascii="Arial" w:eastAsia="Times New Roman" w:hAnsi="Arial" w:cs="Arial"/>
          <w:b/>
          <w:color w:val="2A3137"/>
          <w:kern w:val="0"/>
          <w:sz w:val="21"/>
          <w:szCs w:val="21"/>
          <w:lang w:eastAsia="ru-RU"/>
        </w:rPr>
        <w:t>в с бухгалтерским образованием).  Г</w:t>
      </w:r>
      <w:r w:rsidRPr="00461A38">
        <w:rPr>
          <w:rFonts w:ascii="Arial" w:eastAsia="Times New Roman" w:hAnsi="Arial" w:cs="Arial"/>
          <w:b/>
          <w:color w:val="2A3137"/>
          <w:kern w:val="0"/>
          <w:sz w:val="21"/>
          <w:szCs w:val="21"/>
          <w:lang w:eastAsia="ru-RU"/>
        </w:rPr>
        <w:t>арантируем обучение, ввод в должность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t>.</w:t>
      </w:r>
    </w:p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</w:p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t>Полная занятость, 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b/>
          <w:bCs/>
          <w:color w:val="2A3137"/>
          <w:kern w:val="0"/>
          <w:sz w:val="21"/>
          <w:lang w:eastAsia="ru-RU"/>
        </w:rPr>
      </w:pPr>
    </w:p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b/>
          <w:bCs/>
          <w:color w:val="2A3137"/>
          <w:kern w:val="0"/>
          <w:sz w:val="21"/>
          <w:lang w:eastAsia="ru-RU"/>
        </w:rPr>
        <w:t>Обязанности: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• Авансовые отчеты.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• Осуществление учета и контроля первичной документации.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• Ведение кассы.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 xml:space="preserve">• Начисление заработной платы, отпускных, пособий за счет ФСС, компенсаций при </w:t>
      </w:r>
      <w:r w:rsidR="00461A38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увольнении, среднего заработка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, налогов и взносов.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b/>
          <w:bCs/>
          <w:color w:val="2A3137"/>
          <w:kern w:val="0"/>
          <w:sz w:val="21"/>
          <w:lang w:eastAsia="ru-RU"/>
        </w:rPr>
        <w:t>Условия: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• Официальное трудоустройство по ТК РФ.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• 5-дневная рабочая неделя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пн-чт</w:t>
      </w:r>
      <w:proofErr w:type="spellEnd"/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 xml:space="preserve">  с 9:00 до 18 ч.; </w:t>
      </w:r>
      <w:proofErr w:type="spellStart"/>
      <w:proofErr w:type="gramStart"/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пт</w:t>
      </w:r>
      <w:proofErr w:type="spellEnd"/>
      <w:proofErr w:type="gramEnd"/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 xml:space="preserve"> с 09:00 до 17 ч)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• Служебное питание.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 xml:space="preserve">• Стабильные выплаты 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 xml:space="preserve">заработной платы. 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  <w:br/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• Наличие (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готовность оформить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) медицинской книжки.</w:t>
      </w:r>
    </w:p>
    <w:p w:rsid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</w:pP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За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работная плата 45000 (до вычета налога)</w:t>
      </w: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.</w:t>
      </w:r>
    </w:p>
    <w:p w:rsidR="00461A38" w:rsidRPr="00184CD6" w:rsidRDefault="00461A38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</w:p>
    <w:p w:rsidR="00184CD6" w:rsidRPr="00184CD6" w:rsidRDefault="00184CD6" w:rsidP="00184CD6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b/>
          <w:bCs/>
          <w:color w:val="2A3137"/>
          <w:kern w:val="0"/>
          <w:sz w:val="21"/>
          <w:lang w:eastAsia="ru-RU"/>
        </w:rPr>
        <w:t>Требования:</w:t>
      </w:r>
    </w:p>
    <w:p w:rsidR="00184CD6" w:rsidRPr="00184CD6" w:rsidRDefault="00184CD6" w:rsidP="00184CD6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Знание 1С ЗУП 8.3, Бухгалтерия предприятия 8.3.</w:t>
      </w:r>
    </w:p>
    <w:p w:rsidR="00184CD6" w:rsidRPr="00184CD6" w:rsidRDefault="00184CD6" w:rsidP="00184CD6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Знание бухгалтерского и налогового законодательства.</w:t>
      </w:r>
    </w:p>
    <w:p w:rsidR="00184CD6" w:rsidRPr="00184CD6" w:rsidRDefault="00461A38" w:rsidP="00184CD6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Среднее -</w:t>
      </w:r>
      <w:r w:rsidR="00184CD6"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 xml:space="preserve"> профессиональное образование (бухгалтерский учет, анализ и аудит)</w:t>
      </w:r>
    </w:p>
    <w:p w:rsidR="00184CD6" w:rsidRPr="00184CD6" w:rsidRDefault="00184CD6" w:rsidP="00184CD6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Ответственность, исполнительность, внимательность,</w:t>
      </w:r>
    </w:p>
    <w:p w:rsidR="00184CD6" w:rsidRPr="00461A38" w:rsidRDefault="00184CD6" w:rsidP="00184CD6">
      <w:pPr>
        <w:numPr>
          <w:ilvl w:val="0"/>
          <w:numId w:val="1"/>
        </w:numPr>
        <w:shd w:val="clear" w:color="auto" w:fill="FFFFFF"/>
        <w:ind w:left="300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</w:rPr>
      </w:pPr>
      <w:r w:rsidRPr="00184CD6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Коммуникабельность</w:t>
      </w:r>
      <w:r w:rsidR="00461A38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  <w:t>.</w:t>
      </w:r>
    </w:p>
    <w:p w:rsidR="00461A38" w:rsidRDefault="00461A38" w:rsidP="00461A38">
      <w:pPr>
        <w:shd w:val="clear" w:color="auto" w:fill="FFFFFF"/>
        <w:jc w:val="left"/>
        <w:textAlignment w:val="top"/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</w:rPr>
      </w:pPr>
    </w:p>
    <w:p w:rsidR="00461A38" w:rsidRPr="00184CD6" w:rsidRDefault="00461A38" w:rsidP="00461A38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color w:val="2A3137"/>
          <w:kern w:val="0"/>
          <w:sz w:val="21"/>
          <w:szCs w:val="21"/>
          <w:lang w:eastAsia="ru-RU"/>
        </w:rPr>
      </w:pPr>
      <w:r w:rsidRPr="00461A38">
        <w:rPr>
          <w:rFonts w:ascii="Arial" w:eastAsia="Times New Roman" w:hAnsi="Arial" w:cs="Arial"/>
          <w:b/>
          <w:color w:val="2A3137"/>
          <w:kern w:val="0"/>
          <w:sz w:val="21"/>
          <w:szCs w:val="21"/>
          <w:bdr w:val="none" w:sz="0" w:space="0" w:color="auto" w:frame="1"/>
          <w:lang w:eastAsia="ru-RU"/>
        </w:rPr>
        <w:t>Тел отдела кадров 79-45-79</w:t>
      </w:r>
    </w:p>
    <w:p w:rsidR="00FC5A1A" w:rsidRPr="00461A38" w:rsidRDefault="00461A38">
      <w:pPr>
        <w:rPr>
          <w:b/>
        </w:rPr>
      </w:pPr>
      <w:proofErr w:type="spellStart"/>
      <w:r w:rsidRPr="00461A38">
        <w:rPr>
          <w:b/>
        </w:rPr>
        <w:t>Прибылова</w:t>
      </w:r>
      <w:proofErr w:type="spellEnd"/>
      <w:r w:rsidRPr="00461A38">
        <w:rPr>
          <w:b/>
        </w:rPr>
        <w:t xml:space="preserve"> Ирина</w:t>
      </w:r>
    </w:p>
    <w:sectPr w:rsidR="00FC5A1A" w:rsidRPr="00461A38" w:rsidSect="00FC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71CD"/>
    <w:multiLevelType w:val="multilevel"/>
    <w:tmpl w:val="596A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D6"/>
    <w:rsid w:val="000658EC"/>
    <w:rsid w:val="0010025D"/>
    <w:rsid w:val="00184CD6"/>
    <w:rsid w:val="00424E52"/>
    <w:rsid w:val="00461A38"/>
    <w:rsid w:val="006B5876"/>
    <w:rsid w:val="00BC68C9"/>
    <w:rsid w:val="00E41A0F"/>
    <w:rsid w:val="00ED3274"/>
    <w:rsid w:val="00F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2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A"/>
  </w:style>
  <w:style w:type="paragraph" w:styleId="1">
    <w:name w:val="heading 1"/>
    <w:basedOn w:val="a"/>
    <w:link w:val="10"/>
    <w:uiPriority w:val="9"/>
    <w:qFormat/>
    <w:rsid w:val="00184CD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D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vacancy-company-name">
    <w:name w:val="vacancy-company-name"/>
    <w:basedOn w:val="a0"/>
    <w:rsid w:val="00184CD6"/>
  </w:style>
  <w:style w:type="character" w:styleId="a3">
    <w:name w:val="Hyperlink"/>
    <w:basedOn w:val="a0"/>
    <w:uiPriority w:val="99"/>
    <w:semiHidden/>
    <w:unhideWhenUsed/>
    <w:rsid w:val="00184CD6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184CD6"/>
  </w:style>
  <w:style w:type="character" w:customStyle="1" w:styleId="geyjlhyblocked-activator">
    <w:name w:val="geyjlhy___blocked-activator"/>
    <w:basedOn w:val="a0"/>
    <w:rsid w:val="00184CD6"/>
  </w:style>
  <w:style w:type="paragraph" w:styleId="a4">
    <w:name w:val="Normal (Web)"/>
    <w:basedOn w:val="a"/>
    <w:uiPriority w:val="99"/>
    <w:semiHidden/>
    <w:unhideWhenUsed/>
    <w:rsid w:val="00184CD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C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4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7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296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337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0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892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search/vacancy/map?vacancy_id=98788254&amp;hhtmFrom=vacancy" TargetMode="External"/><Relationship Id="rId5" Type="http://schemas.openxmlformats.org/officeDocument/2006/relationships/hyperlink" Target="https://hh.ru/employer/994882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2024-05-14T12:14:00Z</dcterms:created>
  <dcterms:modified xsi:type="dcterms:W3CDTF">2024-05-14T12:31:00Z</dcterms:modified>
</cp:coreProperties>
</file>