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EE16AA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16AA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EE16AA">
        <w:rPr>
          <w:rFonts w:ascii="Times New Roman" w:hAnsi="Times New Roman" w:cs="Times New Roman"/>
          <w:sz w:val="24"/>
          <w:szCs w:val="28"/>
        </w:rPr>
        <w:t xml:space="preserve"> </w:t>
      </w:r>
      <w:r w:rsidRPr="00EE16AA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016AB2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6AB2">
        <w:rPr>
          <w:rFonts w:ascii="Times New Roman" w:hAnsi="Times New Roman" w:cs="Times New Roman"/>
          <w:b/>
          <w:sz w:val="24"/>
          <w:szCs w:val="28"/>
        </w:rPr>
        <w:t>40.02.03 Право и судебное администрирование</w:t>
      </w:r>
    </w:p>
    <w:p w:rsidR="001779B8" w:rsidRPr="00EE16AA" w:rsidRDefault="001779B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8446"/>
      </w:tblGrid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446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16AB2" w:rsidRPr="005925B8" w:rsidTr="00D52E3F">
        <w:trPr>
          <w:jc w:val="center"/>
        </w:trPr>
        <w:tc>
          <w:tcPr>
            <w:tcW w:w="1354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446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016AB2" w:rsidRPr="005925B8" w:rsidTr="00D52E3F">
        <w:trPr>
          <w:jc w:val="center"/>
        </w:trPr>
        <w:tc>
          <w:tcPr>
            <w:tcW w:w="1354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446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6AB2" w:rsidRPr="005925B8" w:rsidTr="00D52E3F">
        <w:trPr>
          <w:jc w:val="center"/>
        </w:trPr>
        <w:tc>
          <w:tcPr>
            <w:tcW w:w="1354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8446" w:type="dxa"/>
          </w:tcPr>
          <w:p w:rsidR="00016AB2" w:rsidRPr="00016AB2" w:rsidRDefault="00016AB2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B2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FB3268" w:rsidRPr="005925B8" w:rsidTr="00A0501B">
        <w:trPr>
          <w:jc w:val="center"/>
        </w:trPr>
        <w:tc>
          <w:tcPr>
            <w:tcW w:w="1354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446" w:type="dxa"/>
          </w:tcPr>
          <w:p w:rsidR="00FB3268" w:rsidRPr="00FB3268" w:rsidRDefault="00FB3268" w:rsidP="00D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68">
              <w:rPr>
                <w:rFonts w:ascii="Times New Roman" w:hAnsi="Times New Roman" w:cs="Times New Roman"/>
                <w:sz w:val="24"/>
                <w:szCs w:val="24"/>
              </w:rPr>
              <w:t>Муниципальное право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Судебное делопроизводство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судьей уголовных, гражданских дел и дел об административных правонарушениях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кодификации законодательства в суде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организационно-технического обеспечения деятельности судей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Архивное дело в суде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Архивное дело в суде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архива в суде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Информатизация деятельности суда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деятельности суда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судопроизводства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Судебная статистика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Судебная статистика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Организация службы судебной статистики в судах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решений суда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Правовые основы организации деятельности судебных приставов</w:t>
            </w:r>
          </w:p>
        </w:tc>
      </w:tr>
      <w:tr w:rsidR="00EF01E4" w:rsidRPr="005925B8" w:rsidTr="00EF01E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EF01E4" w:rsidRPr="00EF01E4" w:rsidRDefault="00EF01E4" w:rsidP="00E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016AB2"/>
    <w:rsid w:val="001779B8"/>
    <w:rsid w:val="003965FC"/>
    <w:rsid w:val="005925B8"/>
    <w:rsid w:val="006763F6"/>
    <w:rsid w:val="008F0BD0"/>
    <w:rsid w:val="00906121"/>
    <w:rsid w:val="00950FCD"/>
    <w:rsid w:val="00995D3C"/>
    <w:rsid w:val="00B338C8"/>
    <w:rsid w:val="00EA1299"/>
    <w:rsid w:val="00EE16AA"/>
    <w:rsid w:val="00EF01E4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16</cp:revision>
  <dcterms:created xsi:type="dcterms:W3CDTF">2023-12-06T09:41:00Z</dcterms:created>
  <dcterms:modified xsi:type="dcterms:W3CDTF">2023-12-06T13:16:00Z</dcterms:modified>
</cp:coreProperties>
</file>